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7851" w14:textId="0C652720" w:rsidR="00152943" w:rsidRDefault="00152943" w:rsidP="00152943">
      <w:pPr>
        <w:rPr>
          <w:rFonts w:ascii="Aptos" w:hAnsi="Aptos"/>
          <w:b/>
          <w:bCs/>
          <w:sz w:val="22"/>
          <w:szCs w:val="22"/>
          <w:lang w:val="en-GB"/>
        </w:rPr>
      </w:pPr>
      <w:bookmarkStart w:id="0" w:name="OLE_LINK1"/>
      <w:r>
        <w:rPr>
          <w:rFonts w:ascii="Aptos" w:hAnsi="Aptos"/>
          <w:b/>
          <w:bCs/>
          <w:sz w:val="22"/>
          <w:szCs w:val="22"/>
          <w:lang w:val="en-GB"/>
        </w:rPr>
        <w:t>ABSTRACT:</w:t>
      </w:r>
    </w:p>
    <w:p w14:paraId="0E434FDE" w14:textId="77777777" w:rsidR="00152943" w:rsidRDefault="00152943" w:rsidP="00152943">
      <w:pPr>
        <w:rPr>
          <w:rFonts w:ascii="Aptos" w:hAnsi="Aptos"/>
          <w:b/>
          <w:bCs/>
          <w:sz w:val="22"/>
          <w:szCs w:val="22"/>
          <w:lang w:val="en-GB"/>
        </w:rPr>
      </w:pPr>
    </w:p>
    <w:p w14:paraId="226A802E" w14:textId="77777777" w:rsidR="00152943" w:rsidRDefault="00152943" w:rsidP="00152943">
      <w:pPr>
        <w:rPr>
          <w:rFonts w:ascii="Aptos" w:hAnsi="Aptos"/>
          <w:b/>
          <w:bCs/>
          <w:sz w:val="22"/>
          <w:szCs w:val="22"/>
          <w:lang w:val="en-GB"/>
        </w:rPr>
      </w:pPr>
    </w:p>
    <w:p w14:paraId="01172D25" w14:textId="77777777" w:rsidR="00152943" w:rsidRDefault="00152943" w:rsidP="00152943">
      <w:pPr>
        <w:rPr>
          <w:rFonts w:ascii="Aptos" w:hAnsi="Aptos"/>
          <w:b/>
          <w:bCs/>
          <w:sz w:val="22"/>
          <w:szCs w:val="22"/>
          <w:lang w:val="en-GB"/>
        </w:rPr>
      </w:pPr>
    </w:p>
    <w:p w14:paraId="6F06911D" w14:textId="6AC42047" w:rsidR="00874EB4" w:rsidRPr="00F95C11" w:rsidRDefault="009F5BBE" w:rsidP="00152943">
      <w:pPr>
        <w:rPr>
          <w:rFonts w:ascii="Aptos" w:hAnsi="Aptos"/>
          <w:b/>
          <w:bCs/>
          <w:sz w:val="22"/>
          <w:szCs w:val="22"/>
          <w:lang w:val="en-GB"/>
        </w:rPr>
      </w:pPr>
      <w:r w:rsidRPr="00F95C11">
        <w:rPr>
          <w:rFonts w:ascii="Aptos" w:hAnsi="Aptos"/>
          <w:b/>
          <w:bCs/>
          <w:sz w:val="22"/>
          <w:szCs w:val="22"/>
          <w:lang w:val="en-GB"/>
        </w:rPr>
        <w:t>Monumentality: from real constructions to their cultural understanding</w:t>
      </w:r>
    </w:p>
    <w:p w14:paraId="3EC6A7EF" w14:textId="77777777" w:rsidR="009F5BBE" w:rsidRPr="00F95C11" w:rsidRDefault="009F5BBE">
      <w:pPr>
        <w:rPr>
          <w:rFonts w:ascii="Aptos" w:hAnsi="Aptos"/>
          <w:sz w:val="22"/>
          <w:szCs w:val="22"/>
          <w:lang w:val="en-GB"/>
        </w:rPr>
      </w:pPr>
    </w:p>
    <w:p w14:paraId="33987465" w14:textId="77777777" w:rsidR="00A42546" w:rsidRPr="00F95C11" w:rsidRDefault="00A42546">
      <w:pPr>
        <w:rPr>
          <w:rFonts w:ascii="Aptos" w:hAnsi="Aptos"/>
          <w:sz w:val="22"/>
          <w:szCs w:val="22"/>
          <w:lang w:val="en-GB"/>
        </w:rPr>
      </w:pPr>
    </w:p>
    <w:p w14:paraId="34871B8F" w14:textId="77777777" w:rsidR="00A42546" w:rsidRPr="00F95C11" w:rsidRDefault="00A42546">
      <w:pPr>
        <w:rPr>
          <w:rFonts w:ascii="Aptos" w:hAnsi="Aptos"/>
          <w:sz w:val="22"/>
          <w:szCs w:val="22"/>
          <w:lang w:val="en-GB"/>
        </w:rPr>
      </w:pPr>
    </w:p>
    <w:p w14:paraId="4B5F3FA2" w14:textId="62341008" w:rsidR="00F95C11" w:rsidRPr="00F95C11" w:rsidRDefault="00F95C11" w:rsidP="00F95C11">
      <w:pPr>
        <w:pStyle w:val="NormalWeb"/>
        <w:rPr>
          <w:rFonts w:ascii="Aptos" w:hAnsi="Aptos"/>
          <w:color w:val="000000"/>
          <w:sz w:val="22"/>
          <w:szCs w:val="22"/>
        </w:rPr>
      </w:pPr>
      <w:r w:rsidRPr="00F95C11">
        <w:rPr>
          <w:rFonts w:ascii="Aptos" w:hAnsi="Aptos"/>
          <w:color w:val="000000"/>
          <w:sz w:val="22"/>
          <w:szCs w:val="22"/>
        </w:rPr>
        <w:t>Since Late Antiquity, the architecture of Roman and Byzantine cities was characterized by a distinct grandeur, expressed in built spaces populated with large-scale structures and massive use of precious and durable materials. Across the Empire, this phenomenon continued in diverse and sometimes more nuanced forms, reflecting broader developments in architecture and building practices throughout the history of Byzantium. Considering buildings both as individual entities and as components of the broader urban fabric, such grandeur can undoubtedly be conceptualized as</w:t>
      </w:r>
      <w:r w:rsidRPr="00F95C11">
        <w:rPr>
          <w:rStyle w:val="apple-converted-space"/>
          <w:rFonts w:ascii="Aptos" w:eastAsiaTheme="majorEastAsia" w:hAnsi="Aptos"/>
          <w:color w:val="000000"/>
          <w:sz w:val="22"/>
          <w:szCs w:val="22"/>
        </w:rPr>
        <w:t xml:space="preserve"> </w:t>
      </w:r>
      <w:r w:rsidRPr="00F95C11">
        <w:rPr>
          <w:rStyle w:val="Gl"/>
          <w:rFonts w:ascii="Aptos" w:eastAsiaTheme="majorEastAsia" w:hAnsi="Aptos"/>
          <w:b w:val="0"/>
          <w:bCs w:val="0"/>
          <w:color w:val="000000"/>
          <w:sz w:val="22"/>
          <w:szCs w:val="22"/>
        </w:rPr>
        <w:t>monumentality</w:t>
      </w:r>
      <w:r w:rsidRPr="00F95C11">
        <w:rPr>
          <w:rFonts w:ascii="Aptos" w:hAnsi="Aptos"/>
          <w:color w:val="000000"/>
          <w:sz w:val="22"/>
          <w:szCs w:val="22"/>
        </w:rPr>
        <w:t>.</w:t>
      </w:r>
    </w:p>
    <w:p w14:paraId="2018F468" w14:textId="772A7913" w:rsidR="00F95C11" w:rsidRPr="00F95C11" w:rsidRDefault="00F95C11" w:rsidP="00F95C11">
      <w:pPr>
        <w:pStyle w:val="NormalWeb"/>
        <w:rPr>
          <w:rFonts w:ascii="Aptos" w:hAnsi="Aptos"/>
          <w:color w:val="000000"/>
          <w:sz w:val="22"/>
          <w:szCs w:val="22"/>
        </w:rPr>
      </w:pPr>
      <w:r w:rsidRPr="00F95C11">
        <w:rPr>
          <w:rFonts w:ascii="Aptos" w:hAnsi="Aptos"/>
          <w:color w:val="000000"/>
          <w:sz w:val="22"/>
          <w:szCs w:val="22"/>
        </w:rPr>
        <w:t>Yet several questions arise. Was monumentality an intentional feature of Byzantine architecture — and of Byzantine cities more broadly? Or is our contemporary perception of Byzantine architecture as inherently monumental a largely modern construct, shaped by the interpretive frameworks and aesthetic expectations of scholars? Moreover, can an entire city itself be regarded as monumental?</w:t>
      </w:r>
    </w:p>
    <w:p w14:paraId="7865095A" w14:textId="17BA97E8" w:rsidR="00F95C11" w:rsidRPr="00F95C11" w:rsidRDefault="00F95C11" w:rsidP="00F95C11">
      <w:pPr>
        <w:pStyle w:val="NormalWeb"/>
        <w:rPr>
          <w:rFonts w:ascii="Aptos" w:hAnsi="Aptos"/>
          <w:color w:val="000000"/>
          <w:sz w:val="22"/>
          <w:szCs w:val="22"/>
        </w:rPr>
      </w:pPr>
      <w:r w:rsidRPr="00F95C11">
        <w:rPr>
          <w:rFonts w:ascii="Aptos" w:hAnsi="Aptos"/>
          <w:color w:val="000000"/>
          <w:sz w:val="22"/>
          <w:szCs w:val="22"/>
        </w:rPr>
        <w:t>This paper examines the concept of Byzantine monumentality by considering buildings and urban spaces that had a long-lasting impact on the formation of Byzantine — and even contemporary — built environments. These constructions also generated cultural frameworks of understanding that, as this paper will argue, may not have been typical of Byzantine sensibilities but nevertheless came to weigh heavily on architectural perception — on the “Byzantine eye,” so to speak. Beginning with the Byzantine city, the paper then turns to buildings and even micro-architectures, in order to reassess a central concept that centuries of scholarship have applied to Byzantine architecture: its widely accepted monumentality.</w:t>
      </w:r>
    </w:p>
    <w:p w14:paraId="778BFAE0" w14:textId="77777777" w:rsidR="009F5BBE" w:rsidRDefault="009F5BBE" w:rsidP="00F95C11">
      <w:pPr>
        <w:rPr>
          <w:rFonts w:ascii="Aptos" w:hAnsi="Aptos"/>
          <w:sz w:val="22"/>
          <w:szCs w:val="22"/>
          <w:lang w:val="tr-TR"/>
        </w:rPr>
      </w:pPr>
    </w:p>
    <w:bookmarkEnd w:id="0"/>
    <w:p w14:paraId="0D1D465E" w14:textId="77777777" w:rsidR="00152943" w:rsidRDefault="00152943" w:rsidP="00F95C11">
      <w:pPr>
        <w:rPr>
          <w:rFonts w:ascii="Aptos" w:hAnsi="Aptos"/>
          <w:sz w:val="22"/>
          <w:szCs w:val="22"/>
          <w:lang w:val="tr-TR"/>
        </w:rPr>
      </w:pPr>
    </w:p>
    <w:p w14:paraId="12BE4B83" w14:textId="637DD776" w:rsidR="00152943" w:rsidRDefault="00152943" w:rsidP="00F95C11">
      <w:pPr>
        <w:rPr>
          <w:rFonts w:ascii="Aptos" w:hAnsi="Aptos"/>
          <w:b/>
          <w:bCs/>
          <w:sz w:val="22"/>
          <w:szCs w:val="22"/>
          <w:lang w:val="tr-TR"/>
        </w:rPr>
      </w:pPr>
      <w:bookmarkStart w:id="1" w:name="OLE_LINK2"/>
      <w:r w:rsidRPr="00152943">
        <w:rPr>
          <w:rFonts w:ascii="Aptos" w:hAnsi="Aptos"/>
          <w:b/>
          <w:bCs/>
          <w:sz w:val="22"/>
          <w:szCs w:val="22"/>
          <w:lang w:val="tr-TR"/>
        </w:rPr>
        <w:t>BIO</w:t>
      </w:r>
    </w:p>
    <w:p w14:paraId="6C0F2764" w14:textId="77777777" w:rsidR="00152943" w:rsidRDefault="00152943" w:rsidP="00F95C11">
      <w:pPr>
        <w:rPr>
          <w:rFonts w:ascii="Aptos" w:hAnsi="Aptos"/>
          <w:b/>
          <w:bCs/>
          <w:sz w:val="22"/>
          <w:szCs w:val="22"/>
          <w:lang w:val="tr-TR"/>
        </w:rPr>
      </w:pPr>
    </w:p>
    <w:p w14:paraId="4F1670D9" w14:textId="77777777" w:rsidR="00152943" w:rsidRPr="00152943" w:rsidRDefault="00152943" w:rsidP="00152943">
      <w:pPr>
        <w:rPr>
          <w:rFonts w:ascii="Aptos" w:hAnsi="Aptos"/>
          <w:sz w:val="22"/>
          <w:szCs w:val="22"/>
          <w:lang w:val="tr-TR"/>
        </w:rPr>
      </w:pPr>
    </w:p>
    <w:p w14:paraId="2AF41531" w14:textId="77777777" w:rsidR="00152943" w:rsidRPr="00152943" w:rsidRDefault="00152943" w:rsidP="00152943">
      <w:pPr>
        <w:rPr>
          <w:rFonts w:ascii="Aptos" w:hAnsi="Aptos"/>
          <w:sz w:val="22"/>
          <w:szCs w:val="22"/>
          <w:lang w:val="tr-TR"/>
        </w:rPr>
      </w:pPr>
      <w:r w:rsidRPr="00152943">
        <w:rPr>
          <w:rFonts w:ascii="Aptos" w:hAnsi="Aptos"/>
          <w:sz w:val="22"/>
          <w:szCs w:val="22"/>
          <w:lang w:val="tr-TR"/>
        </w:rPr>
        <w:t xml:space="preserve"> Maria </w:t>
      </w:r>
      <w:proofErr w:type="spellStart"/>
      <w:r w:rsidRPr="00152943">
        <w:rPr>
          <w:rFonts w:ascii="Aptos" w:hAnsi="Aptos"/>
          <w:sz w:val="22"/>
          <w:szCs w:val="22"/>
          <w:lang w:val="tr-TR"/>
        </w:rPr>
        <w:t>Cristina</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Carile</w:t>
      </w:r>
      <w:proofErr w:type="spellEnd"/>
      <w:r w:rsidRPr="00152943">
        <w:rPr>
          <w:rFonts w:ascii="Aptos" w:hAnsi="Aptos"/>
          <w:sz w:val="22"/>
          <w:szCs w:val="22"/>
          <w:lang w:val="tr-TR"/>
        </w:rPr>
        <w:t xml:space="preserve"> is a </w:t>
      </w:r>
      <w:proofErr w:type="spellStart"/>
      <w:r w:rsidRPr="00152943">
        <w:rPr>
          <w:rFonts w:ascii="Aptos" w:hAnsi="Aptos"/>
          <w:sz w:val="22"/>
          <w:szCs w:val="22"/>
          <w:lang w:val="tr-TR"/>
        </w:rPr>
        <w:t>Byzantinist</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with</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specialization</w:t>
      </w:r>
      <w:proofErr w:type="spellEnd"/>
      <w:r w:rsidRPr="00152943">
        <w:rPr>
          <w:rFonts w:ascii="Aptos" w:hAnsi="Aptos"/>
          <w:sz w:val="22"/>
          <w:szCs w:val="22"/>
          <w:lang w:val="tr-TR"/>
        </w:rPr>
        <w:t xml:space="preserve"> in art</w:t>
      </w:r>
    </w:p>
    <w:p w14:paraId="70DDC2E7" w14:textId="77777777" w:rsidR="00152943" w:rsidRPr="00152943" w:rsidRDefault="00152943" w:rsidP="00152943">
      <w:pPr>
        <w:rPr>
          <w:rFonts w:ascii="Aptos" w:hAnsi="Aptos"/>
          <w:sz w:val="22"/>
          <w:szCs w:val="22"/>
          <w:lang w:val="tr-TR"/>
        </w:rPr>
      </w:pPr>
      <w:proofErr w:type="spellStart"/>
      <w:proofErr w:type="gramStart"/>
      <w:r w:rsidRPr="00152943">
        <w:rPr>
          <w:rFonts w:ascii="Aptos" w:hAnsi="Aptos"/>
          <w:sz w:val="22"/>
          <w:szCs w:val="22"/>
          <w:lang w:val="tr-TR"/>
        </w:rPr>
        <w:t>history</w:t>
      </w:r>
      <w:proofErr w:type="spellEnd"/>
      <w:proofErr w:type="gramEnd"/>
      <w:r w:rsidRPr="00152943">
        <w:rPr>
          <w:rFonts w:ascii="Aptos" w:hAnsi="Aptos"/>
          <w:sz w:val="22"/>
          <w:szCs w:val="22"/>
          <w:lang w:val="tr-TR"/>
        </w:rPr>
        <w:t xml:space="preserve"> </w:t>
      </w:r>
      <w:proofErr w:type="spellStart"/>
      <w:r w:rsidRPr="00152943">
        <w:rPr>
          <w:rFonts w:ascii="Aptos" w:hAnsi="Aptos"/>
          <w:sz w:val="22"/>
          <w:szCs w:val="22"/>
          <w:lang w:val="tr-TR"/>
        </w:rPr>
        <w:t>and</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archaeology</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From</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November</w:t>
      </w:r>
      <w:proofErr w:type="spellEnd"/>
      <w:r w:rsidRPr="00152943">
        <w:rPr>
          <w:rFonts w:ascii="Aptos" w:hAnsi="Aptos"/>
          <w:sz w:val="22"/>
          <w:szCs w:val="22"/>
          <w:lang w:val="tr-TR"/>
        </w:rPr>
        <w:t xml:space="preserve"> 2018 </w:t>
      </w:r>
      <w:proofErr w:type="spellStart"/>
      <w:r w:rsidRPr="00152943">
        <w:rPr>
          <w:rFonts w:ascii="Aptos" w:hAnsi="Aptos"/>
          <w:sz w:val="22"/>
          <w:szCs w:val="22"/>
          <w:lang w:val="tr-TR"/>
        </w:rPr>
        <w:t>she</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holds</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the</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position</w:t>
      </w:r>
      <w:proofErr w:type="spellEnd"/>
      <w:r w:rsidRPr="00152943">
        <w:rPr>
          <w:rFonts w:ascii="Aptos" w:hAnsi="Aptos"/>
          <w:sz w:val="22"/>
          <w:szCs w:val="22"/>
          <w:lang w:val="tr-TR"/>
        </w:rPr>
        <w:t xml:space="preserve"> of</w:t>
      </w:r>
    </w:p>
    <w:p w14:paraId="068B0A6A" w14:textId="77777777" w:rsidR="00152943" w:rsidRPr="00152943" w:rsidRDefault="00152943" w:rsidP="00152943">
      <w:pPr>
        <w:rPr>
          <w:rFonts w:ascii="Aptos" w:hAnsi="Aptos"/>
          <w:sz w:val="22"/>
          <w:szCs w:val="22"/>
          <w:lang w:val="tr-TR"/>
        </w:rPr>
      </w:pPr>
      <w:proofErr w:type="spellStart"/>
      <w:r w:rsidRPr="00152943">
        <w:rPr>
          <w:rFonts w:ascii="Aptos" w:hAnsi="Aptos"/>
          <w:sz w:val="22"/>
          <w:szCs w:val="22"/>
          <w:lang w:val="tr-TR"/>
        </w:rPr>
        <w:t>Associate</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Professor</w:t>
      </w:r>
      <w:proofErr w:type="spellEnd"/>
      <w:r w:rsidRPr="00152943">
        <w:rPr>
          <w:rFonts w:ascii="Aptos" w:hAnsi="Aptos"/>
          <w:sz w:val="22"/>
          <w:szCs w:val="22"/>
          <w:lang w:val="tr-TR"/>
        </w:rPr>
        <w:t xml:space="preserve"> of </w:t>
      </w:r>
      <w:proofErr w:type="spellStart"/>
      <w:r w:rsidRPr="00152943">
        <w:rPr>
          <w:rFonts w:ascii="Aptos" w:hAnsi="Aptos"/>
          <w:sz w:val="22"/>
          <w:szCs w:val="22"/>
          <w:lang w:val="tr-TR"/>
        </w:rPr>
        <w:t>History</w:t>
      </w:r>
      <w:proofErr w:type="spellEnd"/>
      <w:r w:rsidRPr="00152943">
        <w:rPr>
          <w:rFonts w:ascii="Aptos" w:hAnsi="Aptos"/>
          <w:sz w:val="22"/>
          <w:szCs w:val="22"/>
          <w:lang w:val="tr-TR"/>
        </w:rPr>
        <w:t xml:space="preserve"> of </w:t>
      </w:r>
      <w:proofErr w:type="spellStart"/>
      <w:r w:rsidRPr="00152943">
        <w:rPr>
          <w:rFonts w:ascii="Aptos" w:hAnsi="Aptos"/>
          <w:sz w:val="22"/>
          <w:szCs w:val="22"/>
          <w:lang w:val="tr-TR"/>
        </w:rPr>
        <w:t>Byzantine</w:t>
      </w:r>
      <w:proofErr w:type="spellEnd"/>
      <w:r w:rsidRPr="00152943">
        <w:rPr>
          <w:rFonts w:ascii="Aptos" w:hAnsi="Aptos"/>
          <w:sz w:val="22"/>
          <w:szCs w:val="22"/>
          <w:lang w:val="tr-TR"/>
        </w:rPr>
        <w:t xml:space="preserve"> Art (L-ART/01 </w:t>
      </w:r>
      <w:proofErr w:type="spellStart"/>
      <w:r w:rsidRPr="00152943">
        <w:rPr>
          <w:rFonts w:ascii="Aptos" w:hAnsi="Aptos"/>
          <w:sz w:val="22"/>
          <w:szCs w:val="22"/>
          <w:lang w:val="tr-TR"/>
        </w:rPr>
        <w:t>History</w:t>
      </w:r>
      <w:proofErr w:type="spellEnd"/>
      <w:r w:rsidRPr="00152943">
        <w:rPr>
          <w:rFonts w:ascii="Aptos" w:hAnsi="Aptos"/>
          <w:sz w:val="22"/>
          <w:szCs w:val="22"/>
          <w:lang w:val="tr-TR"/>
        </w:rPr>
        <w:t xml:space="preserve"> of</w:t>
      </w:r>
    </w:p>
    <w:p w14:paraId="1F1B269A" w14:textId="77777777" w:rsidR="00152943" w:rsidRPr="00152943" w:rsidRDefault="00152943" w:rsidP="00152943">
      <w:pPr>
        <w:rPr>
          <w:rFonts w:ascii="Aptos" w:hAnsi="Aptos"/>
          <w:sz w:val="22"/>
          <w:szCs w:val="22"/>
          <w:lang w:val="tr-TR"/>
        </w:rPr>
      </w:pPr>
      <w:proofErr w:type="spellStart"/>
      <w:r w:rsidRPr="00152943">
        <w:rPr>
          <w:rFonts w:ascii="Aptos" w:hAnsi="Aptos"/>
          <w:sz w:val="22"/>
          <w:szCs w:val="22"/>
          <w:lang w:val="tr-TR"/>
        </w:rPr>
        <w:t>Medieval</w:t>
      </w:r>
      <w:proofErr w:type="spellEnd"/>
      <w:r w:rsidRPr="00152943">
        <w:rPr>
          <w:rFonts w:ascii="Aptos" w:hAnsi="Aptos"/>
          <w:sz w:val="22"/>
          <w:szCs w:val="22"/>
          <w:lang w:val="tr-TR"/>
        </w:rPr>
        <w:t xml:space="preserve"> Art) at </w:t>
      </w:r>
      <w:proofErr w:type="spellStart"/>
      <w:r w:rsidRPr="00152943">
        <w:rPr>
          <w:rFonts w:ascii="Aptos" w:hAnsi="Aptos"/>
          <w:sz w:val="22"/>
          <w:szCs w:val="22"/>
          <w:lang w:val="tr-TR"/>
        </w:rPr>
        <w:t>the</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Department</w:t>
      </w:r>
      <w:proofErr w:type="spellEnd"/>
      <w:r w:rsidRPr="00152943">
        <w:rPr>
          <w:rFonts w:ascii="Aptos" w:hAnsi="Aptos"/>
          <w:sz w:val="22"/>
          <w:szCs w:val="22"/>
          <w:lang w:val="tr-TR"/>
        </w:rPr>
        <w:t xml:space="preserve"> of </w:t>
      </w:r>
      <w:proofErr w:type="spellStart"/>
      <w:r w:rsidRPr="00152943">
        <w:rPr>
          <w:rFonts w:ascii="Aptos" w:hAnsi="Aptos"/>
          <w:sz w:val="22"/>
          <w:szCs w:val="22"/>
          <w:lang w:val="tr-TR"/>
        </w:rPr>
        <w:t>Cultural</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Heritage</w:t>
      </w:r>
      <w:proofErr w:type="spellEnd"/>
      <w:r w:rsidRPr="00152943">
        <w:rPr>
          <w:rFonts w:ascii="Aptos" w:hAnsi="Aptos"/>
          <w:sz w:val="22"/>
          <w:szCs w:val="22"/>
          <w:lang w:val="tr-TR"/>
        </w:rPr>
        <w:t xml:space="preserve"> of </w:t>
      </w:r>
      <w:proofErr w:type="spellStart"/>
      <w:r w:rsidRPr="00152943">
        <w:rPr>
          <w:rFonts w:ascii="Aptos" w:hAnsi="Aptos"/>
          <w:sz w:val="22"/>
          <w:szCs w:val="22"/>
          <w:lang w:val="tr-TR"/>
        </w:rPr>
        <w:t>the</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University</w:t>
      </w:r>
      <w:proofErr w:type="spellEnd"/>
    </w:p>
    <w:p w14:paraId="6FA4AE38" w14:textId="77777777" w:rsidR="00152943" w:rsidRPr="00152943" w:rsidRDefault="00152943" w:rsidP="00152943">
      <w:pPr>
        <w:rPr>
          <w:rFonts w:ascii="Aptos" w:hAnsi="Aptos"/>
          <w:sz w:val="22"/>
          <w:szCs w:val="22"/>
          <w:lang w:val="tr-TR"/>
        </w:rPr>
      </w:pPr>
      <w:proofErr w:type="gramStart"/>
      <w:r w:rsidRPr="00152943">
        <w:rPr>
          <w:rFonts w:ascii="Aptos" w:hAnsi="Aptos"/>
          <w:sz w:val="22"/>
          <w:szCs w:val="22"/>
          <w:lang w:val="tr-TR"/>
        </w:rPr>
        <w:t>of</w:t>
      </w:r>
      <w:proofErr w:type="gramEnd"/>
      <w:r w:rsidRPr="00152943">
        <w:rPr>
          <w:rFonts w:ascii="Aptos" w:hAnsi="Aptos"/>
          <w:sz w:val="22"/>
          <w:szCs w:val="22"/>
          <w:lang w:val="tr-TR"/>
        </w:rPr>
        <w:t xml:space="preserve"> Bologna. Her </w:t>
      </w:r>
      <w:proofErr w:type="spellStart"/>
      <w:r w:rsidRPr="00152943">
        <w:rPr>
          <w:rFonts w:ascii="Aptos" w:hAnsi="Aptos"/>
          <w:sz w:val="22"/>
          <w:szCs w:val="22"/>
          <w:lang w:val="tr-TR"/>
        </w:rPr>
        <w:t>methodology</w:t>
      </w:r>
      <w:proofErr w:type="spellEnd"/>
      <w:r w:rsidRPr="00152943">
        <w:rPr>
          <w:rFonts w:ascii="Aptos" w:hAnsi="Aptos"/>
          <w:sz w:val="22"/>
          <w:szCs w:val="22"/>
          <w:lang w:val="tr-TR"/>
        </w:rPr>
        <w:t xml:space="preserve"> is </w:t>
      </w:r>
      <w:proofErr w:type="spellStart"/>
      <w:r w:rsidRPr="00152943">
        <w:rPr>
          <w:rFonts w:ascii="Aptos" w:hAnsi="Aptos"/>
          <w:sz w:val="22"/>
          <w:szCs w:val="22"/>
          <w:lang w:val="tr-TR"/>
        </w:rPr>
        <w:t>characterized</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by</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the</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joined</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study</w:t>
      </w:r>
      <w:proofErr w:type="spellEnd"/>
      <w:r w:rsidRPr="00152943">
        <w:rPr>
          <w:rFonts w:ascii="Aptos" w:hAnsi="Aptos"/>
          <w:sz w:val="22"/>
          <w:szCs w:val="22"/>
          <w:lang w:val="tr-TR"/>
        </w:rPr>
        <w:t xml:space="preserve"> of</w:t>
      </w:r>
    </w:p>
    <w:p w14:paraId="1BBC971A" w14:textId="77777777" w:rsidR="00152943" w:rsidRPr="00152943" w:rsidRDefault="00152943" w:rsidP="00152943">
      <w:pPr>
        <w:rPr>
          <w:rFonts w:ascii="Aptos" w:hAnsi="Aptos"/>
          <w:sz w:val="22"/>
          <w:szCs w:val="22"/>
          <w:lang w:val="tr-TR"/>
        </w:rPr>
      </w:pPr>
      <w:proofErr w:type="spellStart"/>
      <w:proofErr w:type="gramStart"/>
      <w:r w:rsidRPr="00152943">
        <w:rPr>
          <w:rFonts w:ascii="Aptos" w:hAnsi="Aptos"/>
          <w:sz w:val="22"/>
          <w:szCs w:val="22"/>
          <w:lang w:val="tr-TR"/>
        </w:rPr>
        <w:t>material</w:t>
      </w:r>
      <w:proofErr w:type="spellEnd"/>
      <w:proofErr w:type="gramEnd"/>
      <w:r w:rsidRPr="00152943">
        <w:rPr>
          <w:rFonts w:ascii="Aptos" w:hAnsi="Aptos"/>
          <w:sz w:val="22"/>
          <w:szCs w:val="22"/>
          <w:lang w:val="tr-TR"/>
        </w:rPr>
        <w:t xml:space="preserve"> </w:t>
      </w:r>
      <w:proofErr w:type="spellStart"/>
      <w:r w:rsidRPr="00152943">
        <w:rPr>
          <w:rFonts w:ascii="Aptos" w:hAnsi="Aptos"/>
          <w:sz w:val="22"/>
          <w:szCs w:val="22"/>
          <w:lang w:val="tr-TR"/>
        </w:rPr>
        <w:t>and</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visual</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sources</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and</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texts</w:t>
      </w:r>
      <w:proofErr w:type="spellEnd"/>
      <w:r w:rsidRPr="00152943">
        <w:rPr>
          <w:rFonts w:ascii="Aptos" w:hAnsi="Aptos"/>
          <w:sz w:val="22"/>
          <w:szCs w:val="22"/>
          <w:lang w:val="tr-TR"/>
        </w:rPr>
        <w:t xml:space="preserve">. At </w:t>
      </w:r>
      <w:proofErr w:type="spellStart"/>
      <w:r w:rsidRPr="00152943">
        <w:rPr>
          <w:rFonts w:ascii="Aptos" w:hAnsi="Aptos"/>
          <w:sz w:val="22"/>
          <w:szCs w:val="22"/>
          <w:lang w:val="tr-TR"/>
        </w:rPr>
        <w:t>the</w:t>
      </w:r>
      <w:proofErr w:type="spellEnd"/>
      <w:r w:rsidRPr="00152943">
        <w:rPr>
          <w:rFonts w:ascii="Aptos" w:hAnsi="Aptos"/>
          <w:sz w:val="22"/>
          <w:szCs w:val="22"/>
          <w:lang w:val="tr-TR"/>
        </w:rPr>
        <w:t xml:space="preserve"> moment her </w:t>
      </w:r>
      <w:proofErr w:type="spellStart"/>
      <w:r w:rsidRPr="00152943">
        <w:rPr>
          <w:rFonts w:ascii="Aptos" w:hAnsi="Aptos"/>
          <w:sz w:val="22"/>
          <w:szCs w:val="22"/>
          <w:lang w:val="tr-TR"/>
        </w:rPr>
        <w:t>research</w:t>
      </w:r>
      <w:proofErr w:type="spellEnd"/>
      <w:r w:rsidRPr="00152943">
        <w:rPr>
          <w:rFonts w:ascii="Aptos" w:hAnsi="Aptos"/>
          <w:sz w:val="22"/>
          <w:szCs w:val="22"/>
          <w:lang w:val="tr-TR"/>
        </w:rPr>
        <w:t xml:space="preserve"> is</w:t>
      </w:r>
    </w:p>
    <w:p w14:paraId="2CFD848E" w14:textId="77777777" w:rsidR="00152943" w:rsidRPr="00152943" w:rsidRDefault="00152943" w:rsidP="00152943">
      <w:pPr>
        <w:rPr>
          <w:rFonts w:ascii="Aptos" w:hAnsi="Aptos"/>
          <w:sz w:val="22"/>
          <w:szCs w:val="22"/>
          <w:lang w:val="tr-TR"/>
        </w:rPr>
      </w:pPr>
      <w:proofErr w:type="spellStart"/>
      <w:proofErr w:type="gramStart"/>
      <w:r w:rsidRPr="00152943">
        <w:rPr>
          <w:rFonts w:ascii="Aptos" w:hAnsi="Aptos"/>
          <w:sz w:val="22"/>
          <w:szCs w:val="22"/>
          <w:lang w:val="tr-TR"/>
        </w:rPr>
        <w:t>dedicated</w:t>
      </w:r>
      <w:proofErr w:type="spellEnd"/>
      <w:proofErr w:type="gramEnd"/>
      <w:r w:rsidRPr="00152943">
        <w:rPr>
          <w:rFonts w:ascii="Aptos" w:hAnsi="Aptos"/>
          <w:sz w:val="22"/>
          <w:szCs w:val="22"/>
          <w:lang w:val="tr-TR"/>
        </w:rPr>
        <w:t xml:space="preserve"> </w:t>
      </w:r>
      <w:proofErr w:type="spellStart"/>
      <w:r w:rsidRPr="00152943">
        <w:rPr>
          <w:rFonts w:ascii="Aptos" w:hAnsi="Aptos"/>
          <w:sz w:val="22"/>
          <w:szCs w:val="22"/>
          <w:lang w:val="tr-TR"/>
        </w:rPr>
        <w:t>to</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artistic</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culture</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and</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the</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circulation</w:t>
      </w:r>
      <w:proofErr w:type="spellEnd"/>
      <w:r w:rsidRPr="00152943">
        <w:rPr>
          <w:rFonts w:ascii="Aptos" w:hAnsi="Aptos"/>
          <w:sz w:val="22"/>
          <w:szCs w:val="22"/>
          <w:lang w:val="tr-TR"/>
        </w:rPr>
        <w:t xml:space="preserve"> of </w:t>
      </w:r>
      <w:proofErr w:type="spellStart"/>
      <w:r w:rsidRPr="00152943">
        <w:rPr>
          <w:rFonts w:ascii="Aptos" w:hAnsi="Aptos"/>
          <w:sz w:val="22"/>
          <w:szCs w:val="22"/>
          <w:lang w:val="tr-TR"/>
        </w:rPr>
        <w:t>visual</w:t>
      </w:r>
      <w:proofErr w:type="spellEnd"/>
    </w:p>
    <w:p w14:paraId="14D319B3" w14:textId="77777777" w:rsidR="00152943" w:rsidRPr="00152943" w:rsidRDefault="00152943" w:rsidP="00152943">
      <w:pPr>
        <w:rPr>
          <w:rFonts w:ascii="Aptos" w:hAnsi="Aptos"/>
          <w:sz w:val="22"/>
          <w:szCs w:val="22"/>
          <w:lang w:val="tr-TR"/>
        </w:rPr>
      </w:pPr>
      <w:proofErr w:type="spellStart"/>
      <w:proofErr w:type="gramStart"/>
      <w:r w:rsidRPr="00152943">
        <w:rPr>
          <w:rFonts w:ascii="Aptos" w:hAnsi="Aptos"/>
          <w:sz w:val="22"/>
          <w:szCs w:val="22"/>
          <w:lang w:val="tr-TR"/>
        </w:rPr>
        <w:t>communication</w:t>
      </w:r>
      <w:proofErr w:type="spellEnd"/>
      <w:proofErr w:type="gramEnd"/>
      <w:r w:rsidRPr="00152943">
        <w:rPr>
          <w:rFonts w:ascii="Aptos" w:hAnsi="Aptos"/>
          <w:sz w:val="22"/>
          <w:szCs w:val="22"/>
          <w:lang w:val="tr-TR"/>
        </w:rPr>
        <w:t xml:space="preserve"> </w:t>
      </w:r>
      <w:proofErr w:type="spellStart"/>
      <w:r w:rsidRPr="00152943">
        <w:rPr>
          <w:rFonts w:ascii="Aptos" w:hAnsi="Aptos"/>
          <w:sz w:val="22"/>
          <w:szCs w:val="22"/>
          <w:lang w:val="tr-TR"/>
        </w:rPr>
        <w:t>codes</w:t>
      </w:r>
      <w:proofErr w:type="spellEnd"/>
      <w:r w:rsidRPr="00152943">
        <w:rPr>
          <w:rFonts w:ascii="Aptos" w:hAnsi="Aptos"/>
          <w:sz w:val="22"/>
          <w:szCs w:val="22"/>
          <w:lang w:val="tr-TR"/>
        </w:rPr>
        <w:t xml:space="preserve"> in </w:t>
      </w:r>
      <w:proofErr w:type="spellStart"/>
      <w:r w:rsidRPr="00152943">
        <w:rPr>
          <w:rFonts w:ascii="Aptos" w:hAnsi="Aptos"/>
          <w:sz w:val="22"/>
          <w:szCs w:val="22"/>
          <w:lang w:val="tr-TR"/>
        </w:rPr>
        <w:t>Late</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Antique</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and</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Byzantine</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Mediterranean</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and</w:t>
      </w:r>
      <w:proofErr w:type="spellEnd"/>
    </w:p>
    <w:p w14:paraId="018DA0E7" w14:textId="77777777" w:rsidR="00152943" w:rsidRPr="00152943" w:rsidRDefault="00152943" w:rsidP="00152943">
      <w:pPr>
        <w:rPr>
          <w:rFonts w:ascii="Aptos" w:hAnsi="Aptos"/>
          <w:sz w:val="22"/>
          <w:szCs w:val="22"/>
          <w:lang w:val="tr-TR"/>
        </w:rPr>
      </w:pPr>
      <w:proofErr w:type="spellStart"/>
      <w:proofErr w:type="gramStart"/>
      <w:r w:rsidRPr="00152943">
        <w:rPr>
          <w:rFonts w:ascii="Aptos" w:hAnsi="Aptos"/>
          <w:sz w:val="22"/>
          <w:szCs w:val="22"/>
          <w:lang w:val="tr-TR"/>
        </w:rPr>
        <w:t>particularly</w:t>
      </w:r>
      <w:proofErr w:type="spellEnd"/>
      <w:proofErr w:type="gramEnd"/>
      <w:r w:rsidRPr="00152943">
        <w:rPr>
          <w:rFonts w:ascii="Aptos" w:hAnsi="Aptos"/>
          <w:sz w:val="22"/>
          <w:szCs w:val="22"/>
          <w:lang w:val="tr-TR"/>
        </w:rPr>
        <w:t xml:space="preserve"> in </w:t>
      </w:r>
      <w:proofErr w:type="spellStart"/>
      <w:r w:rsidRPr="00152943">
        <w:rPr>
          <w:rFonts w:ascii="Aptos" w:hAnsi="Aptos"/>
          <w:sz w:val="22"/>
          <w:szCs w:val="22"/>
          <w:lang w:val="tr-TR"/>
        </w:rPr>
        <w:t>the</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Adriatic</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and</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Aegean</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Sea</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She</w:t>
      </w:r>
      <w:proofErr w:type="spellEnd"/>
      <w:r w:rsidRPr="00152943">
        <w:rPr>
          <w:rFonts w:ascii="Aptos" w:hAnsi="Aptos"/>
          <w:sz w:val="22"/>
          <w:szCs w:val="22"/>
          <w:lang w:val="tr-TR"/>
        </w:rPr>
        <w:t xml:space="preserve"> has </w:t>
      </w:r>
      <w:proofErr w:type="spellStart"/>
      <w:r w:rsidRPr="00152943">
        <w:rPr>
          <w:rFonts w:ascii="Aptos" w:hAnsi="Aptos"/>
          <w:sz w:val="22"/>
          <w:szCs w:val="22"/>
          <w:lang w:val="tr-TR"/>
        </w:rPr>
        <w:t>presented</w:t>
      </w:r>
      <w:proofErr w:type="spellEnd"/>
      <w:r w:rsidRPr="00152943">
        <w:rPr>
          <w:rFonts w:ascii="Aptos" w:hAnsi="Aptos"/>
          <w:sz w:val="22"/>
          <w:szCs w:val="22"/>
          <w:lang w:val="tr-TR"/>
        </w:rPr>
        <w:t xml:space="preserve"> her</w:t>
      </w:r>
    </w:p>
    <w:p w14:paraId="31626C3A" w14:textId="77777777" w:rsidR="00152943" w:rsidRPr="00152943" w:rsidRDefault="00152943" w:rsidP="00152943">
      <w:pPr>
        <w:rPr>
          <w:rFonts w:ascii="Aptos" w:hAnsi="Aptos"/>
          <w:sz w:val="22"/>
          <w:szCs w:val="22"/>
          <w:lang w:val="tr-TR"/>
        </w:rPr>
      </w:pPr>
      <w:proofErr w:type="spellStart"/>
      <w:proofErr w:type="gramStart"/>
      <w:r w:rsidRPr="00152943">
        <w:rPr>
          <w:rFonts w:ascii="Aptos" w:hAnsi="Aptos"/>
          <w:sz w:val="22"/>
          <w:szCs w:val="22"/>
          <w:lang w:val="tr-TR"/>
        </w:rPr>
        <w:t>research</w:t>
      </w:r>
      <w:proofErr w:type="spellEnd"/>
      <w:proofErr w:type="gramEnd"/>
      <w:r w:rsidRPr="00152943">
        <w:rPr>
          <w:rFonts w:ascii="Aptos" w:hAnsi="Aptos"/>
          <w:sz w:val="22"/>
          <w:szCs w:val="22"/>
          <w:lang w:val="tr-TR"/>
        </w:rPr>
        <w:t xml:space="preserve"> at </w:t>
      </w:r>
      <w:proofErr w:type="spellStart"/>
      <w:r w:rsidRPr="00152943">
        <w:rPr>
          <w:rFonts w:ascii="Aptos" w:hAnsi="Aptos"/>
          <w:sz w:val="22"/>
          <w:szCs w:val="22"/>
          <w:lang w:val="tr-TR"/>
        </w:rPr>
        <w:t>national</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and</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international</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conferences</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scientific</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lectures</w:t>
      </w:r>
      <w:proofErr w:type="spellEnd"/>
    </w:p>
    <w:p w14:paraId="27DEAA4A" w14:textId="77777777" w:rsidR="00152943" w:rsidRPr="00152943" w:rsidRDefault="00152943" w:rsidP="00152943">
      <w:pPr>
        <w:rPr>
          <w:rFonts w:ascii="Aptos" w:hAnsi="Aptos"/>
          <w:sz w:val="22"/>
          <w:szCs w:val="22"/>
          <w:lang w:val="tr-TR"/>
        </w:rPr>
      </w:pPr>
      <w:proofErr w:type="spellStart"/>
      <w:proofErr w:type="gramStart"/>
      <w:r w:rsidRPr="00152943">
        <w:rPr>
          <w:rFonts w:ascii="Aptos" w:hAnsi="Aptos"/>
          <w:sz w:val="22"/>
          <w:szCs w:val="22"/>
          <w:lang w:val="tr-TR"/>
        </w:rPr>
        <w:t>and</w:t>
      </w:r>
      <w:proofErr w:type="spellEnd"/>
      <w:proofErr w:type="gramEnd"/>
      <w:r w:rsidRPr="00152943">
        <w:rPr>
          <w:rFonts w:ascii="Aptos" w:hAnsi="Aptos"/>
          <w:sz w:val="22"/>
          <w:szCs w:val="22"/>
          <w:lang w:val="tr-TR"/>
        </w:rPr>
        <w:t xml:space="preserve"> </w:t>
      </w:r>
      <w:proofErr w:type="spellStart"/>
      <w:r w:rsidRPr="00152943">
        <w:rPr>
          <w:rFonts w:ascii="Aptos" w:hAnsi="Aptos"/>
          <w:sz w:val="22"/>
          <w:szCs w:val="22"/>
          <w:lang w:val="tr-TR"/>
        </w:rPr>
        <w:t>seminars</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and</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extensively</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published</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book</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articled</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and</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book</w:t>
      </w:r>
      <w:proofErr w:type="spellEnd"/>
    </w:p>
    <w:p w14:paraId="2437A739" w14:textId="77777777" w:rsidR="00152943" w:rsidRPr="00152943" w:rsidRDefault="00152943" w:rsidP="00152943">
      <w:pPr>
        <w:rPr>
          <w:rFonts w:ascii="Aptos" w:hAnsi="Aptos"/>
          <w:sz w:val="22"/>
          <w:szCs w:val="22"/>
          <w:lang w:val="tr-TR"/>
        </w:rPr>
      </w:pPr>
      <w:proofErr w:type="spellStart"/>
      <w:proofErr w:type="gramStart"/>
      <w:r w:rsidRPr="00152943">
        <w:rPr>
          <w:rFonts w:ascii="Aptos" w:hAnsi="Aptos"/>
          <w:sz w:val="22"/>
          <w:szCs w:val="22"/>
          <w:lang w:val="tr-TR"/>
        </w:rPr>
        <w:t>contributions</w:t>
      </w:r>
      <w:proofErr w:type="spellEnd"/>
      <w:proofErr w:type="gramEnd"/>
      <w:r w:rsidRPr="00152943">
        <w:rPr>
          <w:rFonts w:ascii="Aptos" w:hAnsi="Aptos"/>
          <w:sz w:val="22"/>
          <w:szCs w:val="22"/>
          <w:lang w:val="tr-TR"/>
        </w:rPr>
        <w:t xml:space="preserve"> on her </w:t>
      </w:r>
      <w:proofErr w:type="spellStart"/>
      <w:r w:rsidRPr="00152943">
        <w:rPr>
          <w:rFonts w:ascii="Aptos" w:hAnsi="Aptos"/>
          <w:sz w:val="22"/>
          <w:szCs w:val="22"/>
          <w:lang w:val="tr-TR"/>
        </w:rPr>
        <w:t>research</w:t>
      </w:r>
      <w:proofErr w:type="spellEnd"/>
      <w:r w:rsidRPr="00152943">
        <w:rPr>
          <w:rFonts w:ascii="Aptos" w:hAnsi="Aptos"/>
          <w:sz w:val="22"/>
          <w:szCs w:val="22"/>
          <w:lang w:val="tr-TR"/>
        </w:rPr>
        <w:t xml:space="preserve"> </w:t>
      </w:r>
      <w:proofErr w:type="spellStart"/>
      <w:r w:rsidRPr="00152943">
        <w:rPr>
          <w:rFonts w:ascii="Aptos" w:hAnsi="Aptos"/>
          <w:sz w:val="22"/>
          <w:szCs w:val="22"/>
          <w:lang w:val="tr-TR"/>
        </w:rPr>
        <w:t>themes</w:t>
      </w:r>
      <w:proofErr w:type="spellEnd"/>
    </w:p>
    <w:p w14:paraId="376257D5" w14:textId="0616F8BC" w:rsidR="00152943" w:rsidRPr="00152943" w:rsidRDefault="00152943" w:rsidP="00152943">
      <w:pPr>
        <w:rPr>
          <w:rFonts w:ascii="Aptos" w:hAnsi="Aptos"/>
          <w:sz w:val="22"/>
          <w:szCs w:val="22"/>
          <w:lang w:val="tr-TR"/>
        </w:rPr>
      </w:pPr>
      <w:r w:rsidRPr="00152943">
        <w:rPr>
          <w:rFonts w:ascii="Aptos" w:hAnsi="Aptos"/>
          <w:sz w:val="22"/>
          <w:szCs w:val="22"/>
          <w:lang w:val="tr-TR"/>
        </w:rPr>
        <w:t>(</w:t>
      </w:r>
      <w:proofErr w:type="gramStart"/>
      <w:r w:rsidRPr="00152943">
        <w:rPr>
          <w:rFonts w:ascii="Aptos" w:hAnsi="Aptos"/>
          <w:sz w:val="22"/>
          <w:szCs w:val="22"/>
          <w:lang w:val="tr-TR"/>
        </w:rPr>
        <w:t>https://www.unibo.it/sitoweb/mariacristina.carile/publications</w:t>
      </w:r>
      <w:proofErr w:type="gramEnd"/>
      <w:r w:rsidRPr="00152943">
        <w:rPr>
          <w:rFonts w:ascii="Aptos" w:hAnsi="Aptos"/>
          <w:sz w:val="22"/>
          <w:szCs w:val="22"/>
          <w:lang w:val="tr-TR"/>
        </w:rPr>
        <w:t>).</w:t>
      </w:r>
      <w:bookmarkEnd w:id="1"/>
    </w:p>
    <w:sectPr w:rsidR="00152943" w:rsidRPr="00152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BE"/>
    <w:rsid w:val="00152943"/>
    <w:rsid w:val="001B7AFB"/>
    <w:rsid w:val="003829AF"/>
    <w:rsid w:val="00537E72"/>
    <w:rsid w:val="005F2DD9"/>
    <w:rsid w:val="006102E8"/>
    <w:rsid w:val="006C3C3A"/>
    <w:rsid w:val="00874EB4"/>
    <w:rsid w:val="008A47D1"/>
    <w:rsid w:val="009F5BBE"/>
    <w:rsid w:val="00A42546"/>
    <w:rsid w:val="00BA3139"/>
    <w:rsid w:val="00D22DF6"/>
    <w:rsid w:val="00F95C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5591EEC8"/>
  <w15:chartTrackingRefBased/>
  <w15:docId w15:val="{5C2CDC06-92BB-4A46-A663-A4988B83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F5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F5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F5BB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F5BB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F5BB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F5BBE"/>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F5BBE"/>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F5BBE"/>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F5BBE"/>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F5BB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F5BB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F5BB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F5BB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F5BB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F5BB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F5BB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F5BB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F5BBE"/>
    <w:rPr>
      <w:rFonts w:eastAsiaTheme="majorEastAsia" w:cstheme="majorBidi"/>
      <w:color w:val="272727" w:themeColor="text1" w:themeTint="D8"/>
    </w:rPr>
  </w:style>
  <w:style w:type="paragraph" w:styleId="KonuBal">
    <w:name w:val="Title"/>
    <w:basedOn w:val="Normal"/>
    <w:next w:val="Normal"/>
    <w:link w:val="KonuBalChar"/>
    <w:uiPriority w:val="10"/>
    <w:qFormat/>
    <w:rsid w:val="009F5BB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F5BB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F5BBE"/>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F5BB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F5BB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9F5BBE"/>
    <w:rPr>
      <w:i/>
      <w:iCs/>
      <w:color w:val="404040" w:themeColor="text1" w:themeTint="BF"/>
    </w:rPr>
  </w:style>
  <w:style w:type="paragraph" w:styleId="ListeParagraf">
    <w:name w:val="List Paragraph"/>
    <w:basedOn w:val="Normal"/>
    <w:uiPriority w:val="34"/>
    <w:qFormat/>
    <w:rsid w:val="009F5BBE"/>
    <w:pPr>
      <w:ind w:left="720"/>
      <w:contextualSpacing/>
    </w:pPr>
  </w:style>
  <w:style w:type="character" w:styleId="GlVurgulama">
    <w:name w:val="Intense Emphasis"/>
    <w:basedOn w:val="VarsaylanParagrafYazTipi"/>
    <w:uiPriority w:val="21"/>
    <w:qFormat/>
    <w:rsid w:val="009F5BBE"/>
    <w:rPr>
      <w:i/>
      <w:iCs/>
      <w:color w:val="0F4761" w:themeColor="accent1" w:themeShade="BF"/>
    </w:rPr>
  </w:style>
  <w:style w:type="paragraph" w:styleId="GlAlnt">
    <w:name w:val="Intense Quote"/>
    <w:basedOn w:val="Normal"/>
    <w:next w:val="Normal"/>
    <w:link w:val="GlAlntChar"/>
    <w:uiPriority w:val="30"/>
    <w:qFormat/>
    <w:rsid w:val="009F5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F5BBE"/>
    <w:rPr>
      <w:i/>
      <w:iCs/>
      <w:color w:val="0F4761" w:themeColor="accent1" w:themeShade="BF"/>
    </w:rPr>
  </w:style>
  <w:style w:type="character" w:styleId="GlBavuru">
    <w:name w:val="Intense Reference"/>
    <w:basedOn w:val="VarsaylanParagrafYazTipi"/>
    <w:uiPriority w:val="32"/>
    <w:qFormat/>
    <w:rsid w:val="009F5BBE"/>
    <w:rPr>
      <w:b/>
      <w:bCs/>
      <w:smallCaps/>
      <w:color w:val="0F4761" w:themeColor="accent1" w:themeShade="BF"/>
      <w:spacing w:val="5"/>
    </w:rPr>
  </w:style>
  <w:style w:type="paragraph" w:styleId="NormalWeb">
    <w:name w:val="Normal (Web)"/>
    <w:basedOn w:val="Normal"/>
    <w:uiPriority w:val="99"/>
    <w:semiHidden/>
    <w:unhideWhenUsed/>
    <w:rsid w:val="00F95C1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VarsaylanParagrafYazTipi"/>
    <w:rsid w:val="00F95C11"/>
  </w:style>
  <w:style w:type="character" w:styleId="Gl">
    <w:name w:val="Strong"/>
    <w:basedOn w:val="VarsaylanParagrafYazTipi"/>
    <w:uiPriority w:val="22"/>
    <w:qFormat/>
    <w:rsid w:val="00F95C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393</Words>
  <Characters>2242</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Carile</dc:creator>
  <cp:keywords/>
  <dc:description/>
  <cp:lastModifiedBy>Eylül Doğa  Oral</cp:lastModifiedBy>
  <cp:revision>2</cp:revision>
  <dcterms:created xsi:type="dcterms:W3CDTF">2025-11-17T09:55:00Z</dcterms:created>
  <dcterms:modified xsi:type="dcterms:W3CDTF">2025-11-25T10:04:00Z</dcterms:modified>
</cp:coreProperties>
</file>